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6">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84960" cy="1139190"/>
                    </a:xfrm>
                    <a:prstGeom prst="rect">
                      <a:avLst/>
                    </a:prstGeom>
                    <a:noFill/>
                  </pic:spPr>
                </pic:pic>
              </a:graphicData>
            </a:graphic>
          </wp:anchor>
        </w:drawing>
      </w:r>
      <w:r w:rsidR="000C12D9">
        <w:rPr>
          <w:b/>
          <w:bCs/>
          <w:color w:val="000000"/>
          <w:szCs w:val="24"/>
        </w:rPr>
        <w:t>Shelley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0C117B" w:rsidP="00581D28">
            <w:pPr>
              <w:rPr>
                <w:szCs w:val="18"/>
              </w:rPr>
            </w:pPr>
            <w:r>
              <w:rPr>
                <w:szCs w:val="18"/>
              </w:rPr>
              <w:t>December</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0D74EE" w:rsidP="000C12D9">
            <w:pPr>
              <w:spacing w:line="240" w:lineRule="auto"/>
              <w:rPr>
                <w:szCs w:val="18"/>
              </w:rPr>
            </w:pPr>
            <w:r w:rsidRPr="00BC3252">
              <w:rPr>
                <w:szCs w:val="18"/>
              </w:rPr>
              <w:t>Monday</w:t>
            </w:r>
          </w:p>
          <w:p w:rsidR="000D74EE" w:rsidRPr="00BC3252" w:rsidRDefault="009828A3" w:rsidP="00FC2146">
            <w:pPr>
              <w:spacing w:line="240" w:lineRule="auto"/>
              <w:rPr>
                <w:szCs w:val="18"/>
              </w:rPr>
            </w:pPr>
            <w:r>
              <w:rPr>
                <w:szCs w:val="18"/>
              </w:rPr>
              <w:t>5</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FA02BF" w:rsidP="000C12D9">
            <w:pPr>
              <w:spacing w:line="240" w:lineRule="auto"/>
              <w:rPr>
                <w:szCs w:val="18"/>
              </w:rPr>
            </w:pPr>
            <w:r>
              <w:rPr>
                <w:szCs w:val="18"/>
              </w:rPr>
              <w:t xml:space="preserve">2 post conferences from </w:t>
            </w:r>
          </w:p>
        </w:tc>
        <w:tc>
          <w:tcPr>
            <w:tcW w:w="1335" w:type="dxa"/>
          </w:tcPr>
          <w:p w:rsidR="000D74EE" w:rsidRPr="00BC3252" w:rsidRDefault="00137804" w:rsidP="000C12D9">
            <w:pPr>
              <w:spacing w:line="240" w:lineRule="auto"/>
              <w:rPr>
                <w:szCs w:val="18"/>
              </w:rPr>
            </w:pPr>
            <w:r>
              <w:rPr>
                <w:szCs w:val="18"/>
              </w:rPr>
              <w:t>IEP Meeting</w:t>
            </w: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375"/>
        </w:trPr>
        <w:tc>
          <w:tcPr>
            <w:tcW w:w="1350" w:type="dxa"/>
          </w:tcPr>
          <w:p w:rsidR="00671A43" w:rsidRDefault="000D74EE" w:rsidP="000C12D9">
            <w:pPr>
              <w:spacing w:line="240" w:lineRule="auto"/>
              <w:rPr>
                <w:szCs w:val="18"/>
              </w:rPr>
            </w:pPr>
            <w:r w:rsidRPr="00BC3252">
              <w:rPr>
                <w:szCs w:val="18"/>
              </w:rPr>
              <w:t>Tuesday</w:t>
            </w:r>
          </w:p>
          <w:p w:rsidR="000D74EE" w:rsidRPr="00BC3252" w:rsidRDefault="009828A3" w:rsidP="000C12D9">
            <w:pPr>
              <w:spacing w:line="240" w:lineRule="auto"/>
              <w:rPr>
                <w:szCs w:val="18"/>
              </w:rPr>
            </w:pPr>
            <w:r>
              <w:rPr>
                <w:szCs w:val="18"/>
              </w:rPr>
              <w:t>6</w:t>
            </w:r>
          </w:p>
        </w:tc>
        <w:tc>
          <w:tcPr>
            <w:tcW w:w="1470" w:type="dxa"/>
          </w:tcPr>
          <w:p w:rsidR="000D74EE" w:rsidRPr="00BC3252" w:rsidRDefault="000D74EE" w:rsidP="00E80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9828A3" w:rsidP="000C12D9">
            <w:pPr>
              <w:spacing w:line="240" w:lineRule="auto"/>
              <w:rPr>
                <w:szCs w:val="18"/>
              </w:rPr>
            </w:pPr>
            <w:r>
              <w:rPr>
                <w:szCs w:val="18"/>
              </w:rPr>
              <w:t>Principals meeting</w:t>
            </w: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652F93">
            <w:pPr>
              <w:spacing w:line="240" w:lineRule="auto"/>
              <w:rPr>
                <w:szCs w:val="18"/>
              </w:rPr>
            </w:pP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9828A3" w:rsidP="000C12D9">
            <w:pPr>
              <w:spacing w:line="240" w:lineRule="auto"/>
              <w:rPr>
                <w:szCs w:val="18"/>
              </w:rPr>
            </w:pPr>
            <w:r>
              <w:rPr>
                <w:szCs w:val="18"/>
              </w:rPr>
              <w:t>7</w:t>
            </w:r>
          </w:p>
        </w:tc>
        <w:tc>
          <w:tcPr>
            <w:tcW w:w="1470" w:type="dxa"/>
          </w:tcPr>
          <w:p w:rsidR="000D74EE" w:rsidRPr="00BC3252" w:rsidRDefault="009828A3" w:rsidP="000C12D9">
            <w:pPr>
              <w:spacing w:line="240" w:lineRule="auto"/>
              <w:rPr>
                <w:szCs w:val="18"/>
              </w:rPr>
            </w:pPr>
            <w:r>
              <w:rPr>
                <w:szCs w:val="18"/>
              </w:rPr>
              <w:t>Kindergarten</w:t>
            </w:r>
            <w:r w:rsidR="00C11F7B">
              <w:rPr>
                <w:szCs w:val="18"/>
              </w:rPr>
              <w:t xml:space="preserve">  </w:t>
            </w:r>
            <w:r w:rsidR="00DF0C00">
              <w:rPr>
                <w:szCs w:val="18"/>
              </w:rPr>
              <w:t>(</w:t>
            </w:r>
            <w:proofErr w:type="gramStart"/>
            <w:r w:rsidR="00DF0C00">
              <w:rPr>
                <w:szCs w:val="18"/>
              </w:rPr>
              <w:t>2)</w:t>
            </w:r>
            <w:r w:rsidR="00C11F7B">
              <w:rPr>
                <w:szCs w:val="18"/>
              </w:rPr>
              <w:t>1</w:t>
            </w:r>
            <w:r w:rsidR="00C11F7B" w:rsidRPr="00C11F7B">
              <w:rPr>
                <w:szCs w:val="18"/>
                <w:vertAlign w:val="superscript"/>
              </w:rPr>
              <w:t>st</w:t>
            </w:r>
            <w:proofErr w:type="gramEnd"/>
            <w:r w:rsidR="00C11F7B">
              <w:rPr>
                <w:szCs w:val="18"/>
              </w:rPr>
              <w:t xml:space="preserve"> grade</w:t>
            </w:r>
            <w:r w:rsidR="00FD6929">
              <w:rPr>
                <w:szCs w:val="18"/>
              </w:rPr>
              <w:t xml:space="preserve">          3</w:t>
            </w:r>
            <w:r w:rsidR="00FD6929" w:rsidRPr="00FD6929">
              <w:rPr>
                <w:szCs w:val="18"/>
                <w:vertAlign w:val="superscript"/>
              </w:rPr>
              <w:t>rd</w:t>
            </w:r>
            <w:r w:rsidR="00FD6929">
              <w:rPr>
                <w:szCs w:val="18"/>
              </w:rPr>
              <w:t xml:space="preserve"> grade</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7E59C0" w:rsidP="000C12D9">
            <w:pPr>
              <w:spacing w:line="240" w:lineRule="auto"/>
              <w:rPr>
                <w:szCs w:val="18"/>
              </w:rPr>
            </w:pPr>
            <w:r>
              <w:rPr>
                <w:szCs w:val="18"/>
              </w:rPr>
              <w:t>Prepared for PLC’s</w:t>
            </w:r>
          </w:p>
        </w:tc>
        <w:tc>
          <w:tcPr>
            <w:tcW w:w="1335" w:type="dxa"/>
          </w:tcPr>
          <w:p w:rsidR="000D74EE" w:rsidRPr="00BC3252" w:rsidRDefault="000D74EE" w:rsidP="000C12D9">
            <w:pPr>
              <w:spacing w:line="240" w:lineRule="auto"/>
              <w:rPr>
                <w:szCs w:val="18"/>
              </w:rPr>
            </w:pP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9828A3" w:rsidP="00156856">
            <w:pPr>
              <w:spacing w:line="240" w:lineRule="auto"/>
              <w:rPr>
                <w:szCs w:val="18"/>
              </w:rPr>
            </w:pPr>
            <w:r>
              <w:rPr>
                <w:szCs w:val="18"/>
              </w:rPr>
              <w:t>8</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r>
      <w:tr w:rsidR="000D74EE" w:rsidRPr="00BC3252">
        <w:trPr>
          <w:trHeight w:val="88"/>
        </w:trPr>
        <w:tc>
          <w:tcPr>
            <w:tcW w:w="1350" w:type="dxa"/>
          </w:tcPr>
          <w:p w:rsidR="000C12D9" w:rsidRDefault="000D74EE" w:rsidP="000C12D9">
            <w:pPr>
              <w:spacing w:line="240" w:lineRule="auto"/>
              <w:rPr>
                <w:szCs w:val="18"/>
              </w:rPr>
            </w:pPr>
            <w:r w:rsidRPr="00BC3252">
              <w:rPr>
                <w:szCs w:val="18"/>
              </w:rPr>
              <w:t>Friday</w:t>
            </w:r>
          </w:p>
          <w:p w:rsidR="000D74EE" w:rsidRPr="00BC3252" w:rsidRDefault="009828A3" w:rsidP="00E802D9">
            <w:pPr>
              <w:spacing w:line="240" w:lineRule="auto"/>
              <w:rPr>
                <w:szCs w:val="18"/>
              </w:rPr>
            </w:pPr>
            <w:r>
              <w:rPr>
                <w:szCs w:val="18"/>
              </w:rPr>
              <w:t>8</w:t>
            </w:r>
          </w:p>
        </w:tc>
        <w:tc>
          <w:tcPr>
            <w:tcW w:w="1470" w:type="dxa"/>
          </w:tcPr>
          <w:p w:rsidR="000D74EE" w:rsidRPr="00BC3252" w:rsidRDefault="000D74EE" w:rsidP="000C12D9">
            <w:pPr>
              <w:spacing w:line="240" w:lineRule="auto"/>
              <w:rPr>
                <w:szCs w:val="18"/>
              </w:rPr>
            </w:pPr>
          </w:p>
        </w:tc>
        <w:tc>
          <w:tcPr>
            <w:tcW w:w="1305" w:type="dxa"/>
          </w:tcPr>
          <w:p w:rsidR="009828A3" w:rsidRPr="00BC3252" w:rsidRDefault="000C117B" w:rsidP="009828A3">
            <w:pPr>
              <w:spacing w:line="240" w:lineRule="auto"/>
              <w:rPr>
                <w:szCs w:val="18"/>
              </w:rPr>
            </w:pPr>
            <w:r>
              <w:rPr>
                <w:szCs w:val="18"/>
              </w:rPr>
              <w:t>1</w:t>
            </w:r>
          </w:p>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bl>
    <w:p w:rsidR="009828A3" w:rsidRDefault="000D74EE" w:rsidP="00F645D7">
      <w:r>
        <w:t>*</w:t>
      </w:r>
      <w:r w:rsidRPr="00B7694F">
        <w:t xml:space="preserve">Reflection on this weekly log (include feedback from coach and </w:t>
      </w:r>
      <w:r w:rsidR="00FC2146">
        <w:t>mentor):</w:t>
      </w:r>
      <w:r w:rsidR="00137804">
        <w:t xml:space="preserve">  </w:t>
      </w:r>
      <w:r w:rsidR="009828A3">
        <w:t>I attended a principal’s meeting.  The discussion was on PLC’s and ways we need to improve the PLC’s at our school (in RRGSD).  We were assigned a team to come and assist us.</w:t>
      </w:r>
    </w:p>
    <w:p w:rsidR="009828A3" w:rsidRDefault="009828A3" w:rsidP="00F645D7"/>
    <w:p w:rsidR="00C11F7B" w:rsidRDefault="009828A3" w:rsidP="00F645D7">
      <w:r>
        <w:t>I observed in a kindergarten in Hollister.  The teacher told me she was going to have circle time at 8:30, which I really wanted to see.  We were talking about how she addressed phonemic awareness.  For 20 minutes, the teacher was handling clerical tasks while the students were completing calendar by themselves.  At 9:10, the group sat down and began instruction.</w:t>
      </w:r>
      <w:r w:rsidR="000C117B">
        <w:t xml:space="preserve">  </w:t>
      </w:r>
    </w:p>
    <w:p w:rsidR="00DF0C00" w:rsidRDefault="00C11F7B" w:rsidP="00F645D7">
      <w:r>
        <w:t>I conducted walk throughs with Ms. McClean the literacy coach.  The first grade classroom, the students were involved in learning centers.  Some students were actively involved while some had their heads down and some were looking around the room.  The teacher was reading a book in one center.  The students were listening for vocabulary words and they were writing Christmas words on a vocabulary poster.  The group of students asked the instructional coach to help them in their center, they were working on sounds in a word.</w:t>
      </w:r>
      <w:r w:rsidR="00DF0C00">
        <w:t xml:space="preserve">  This room was really noisy.</w:t>
      </w:r>
    </w:p>
    <w:p w:rsidR="00F645D7" w:rsidRDefault="00DF0C00" w:rsidP="00F645D7">
      <w:r>
        <w:t>The second walk through was in the other 1</w:t>
      </w:r>
      <w:r w:rsidRPr="00DF0C00">
        <w:rPr>
          <w:vertAlign w:val="superscript"/>
        </w:rPr>
        <w:t>st</w:t>
      </w:r>
      <w:r>
        <w:t xml:space="preserve"> grade class.  The class configuration was the same, the students were doing the same work, </w:t>
      </w:r>
      <w:proofErr w:type="gramStart"/>
      <w:r>
        <w:t>it</w:t>
      </w:r>
      <w:proofErr w:type="gramEnd"/>
      <w:r>
        <w:t xml:space="preserve"> appeared.  The volume was so different.  This class was so much quieter than the last.  The teacher engaged the students in reading from the reading textbooks.  The students were independent in their centers.</w:t>
      </w:r>
    </w:p>
    <w:p w:rsidR="00F645D7" w:rsidRDefault="00BD79AD" w:rsidP="00F645D7">
      <w:r>
        <w:t>M</w:t>
      </w:r>
      <w:r w:rsidR="007E59C0">
        <w:t>s. Amason sat down with a teacher to do the post conference.  This teacher let me sit in and observe.   This</w:t>
      </w:r>
      <w:r>
        <w:t xml:space="preserve"> teacher is struggling and so M</w:t>
      </w:r>
      <w:r w:rsidR="007E59C0">
        <w:t>s. Amason had to have a crucial con</w:t>
      </w:r>
      <w:r>
        <w:t>versation with this teacher.  M</w:t>
      </w:r>
      <w:r w:rsidR="007E59C0">
        <w:t>s. Amason asked lots of questions trying to get the teacher to open up.  This teacher just wanted to say what she thoug</w:t>
      </w:r>
      <w:r>
        <w:t>ht M</w:t>
      </w:r>
      <w:r w:rsidR="007E59C0">
        <w:t>s. Amason wanted to hear.  In the end, the teacher just said, “I’m so confused”, “you are confusing me” but</w:t>
      </w:r>
      <w:r>
        <w:t xml:space="preserve"> really had trouble answering M</w:t>
      </w:r>
      <w:r w:rsidR="007E59C0">
        <w:t xml:space="preserve">s. Amason’s questions.  Ms. Amason quickly made a plan, 1.  Observe a master teacher 2.  Hire a “tutor” to help this teacher daily. </w:t>
      </w:r>
    </w:p>
    <w:p w:rsidR="00E67324" w:rsidRPr="0048063E" w:rsidRDefault="00E67324" w:rsidP="0048063E"/>
    <w:sectPr w:rsidR="00E67324" w:rsidRPr="0048063E" w:rsidSect="000F4A1A">
      <w:pgSz w:w="15840" w:h="12240" w:orient="landscape"/>
      <w:pgMar w:top="1800" w:right="1440" w:bottom="1800" w:left="1440" w:gutter="0"/>
      <w:docGrid w:linePitch="36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doNotTrackMoves/>
  <w:defaultTabStop w:val="720"/>
  <w:characterSpacingControl w:val="doNotCompress"/>
  <w:savePreviewPicture/>
  <w:compat>
    <w:useFELayout/>
  </w:compat>
  <w:rsids>
    <w:rsidRoot w:val="000F4A1A"/>
    <w:rsid w:val="000049C7"/>
    <w:rsid w:val="000A2D25"/>
    <w:rsid w:val="000C117B"/>
    <w:rsid w:val="000C12D9"/>
    <w:rsid w:val="000D480B"/>
    <w:rsid w:val="000D74EE"/>
    <w:rsid w:val="000F3B03"/>
    <w:rsid w:val="000F4A1A"/>
    <w:rsid w:val="00137804"/>
    <w:rsid w:val="00156856"/>
    <w:rsid w:val="001E5C25"/>
    <w:rsid w:val="00266853"/>
    <w:rsid w:val="002B113A"/>
    <w:rsid w:val="002D7509"/>
    <w:rsid w:val="0036404D"/>
    <w:rsid w:val="003C3DC4"/>
    <w:rsid w:val="003F715F"/>
    <w:rsid w:val="0048063E"/>
    <w:rsid w:val="004E3A46"/>
    <w:rsid w:val="00581D28"/>
    <w:rsid w:val="00610B02"/>
    <w:rsid w:val="00652F93"/>
    <w:rsid w:val="00671A43"/>
    <w:rsid w:val="00764A11"/>
    <w:rsid w:val="007E59C0"/>
    <w:rsid w:val="00856658"/>
    <w:rsid w:val="009828A3"/>
    <w:rsid w:val="00AC48F3"/>
    <w:rsid w:val="00B47007"/>
    <w:rsid w:val="00BD79AD"/>
    <w:rsid w:val="00C11F7B"/>
    <w:rsid w:val="00C403FE"/>
    <w:rsid w:val="00CE7EEE"/>
    <w:rsid w:val="00D30FEA"/>
    <w:rsid w:val="00DD7DE7"/>
    <w:rsid w:val="00DF0C00"/>
    <w:rsid w:val="00DF0C5B"/>
    <w:rsid w:val="00E05B9D"/>
    <w:rsid w:val="00E67324"/>
    <w:rsid w:val="00E802D9"/>
    <w:rsid w:val="00EE5614"/>
    <w:rsid w:val="00F645D7"/>
    <w:rsid w:val="00FA02BF"/>
    <w:rsid w:val="00FC2146"/>
    <w:rsid w:val="00FD6929"/>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EB6A5-0111-C243-A9D8-B37D26BA7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280</Words>
  <Characters>1600</Characters>
  <Application>Microsoft Macintosh Word</Application>
  <DocSecurity>0</DocSecurity>
  <Lines>13</Lines>
  <Paragraphs>3</Paragraphs>
  <ScaleCrop>false</ScaleCrop>
  <Company>NCSU</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7</cp:revision>
  <dcterms:created xsi:type="dcterms:W3CDTF">2011-12-06T20:51:00Z</dcterms:created>
  <dcterms:modified xsi:type="dcterms:W3CDTF">2011-12-07T18:44:00Z</dcterms:modified>
</cp:coreProperties>
</file>